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(kimadia )</w:t>
      </w:r>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Reference/Tender</w:t>
      </w:r>
      <w:r w:rsidRPr="001C4FDE">
        <w:rPr>
          <w:rFonts w:asciiTheme="minorBidi" w:hAnsiTheme="minorBidi"/>
          <w:sz w:val="32"/>
          <w:szCs w:val="32"/>
        </w:rPr>
        <w:t xml:space="preserve">:Contract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642127C9"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8D7782">
        <w:rPr>
          <w:rFonts w:asciiTheme="minorBidi" w:hAnsiTheme="minorBidi"/>
          <w:sz w:val="32"/>
          <w:szCs w:val="32"/>
        </w:rPr>
        <w:t>87</w:t>
      </w:r>
      <w:r w:rsidR="00715921">
        <w:rPr>
          <w:rFonts w:asciiTheme="minorBidi" w:hAnsiTheme="minorBidi"/>
          <w:sz w:val="32"/>
          <w:szCs w:val="32"/>
        </w:rPr>
        <w:t xml:space="preserve"> /2025 /</w:t>
      </w:r>
      <w:r w:rsidR="00706831">
        <w:rPr>
          <w:rFonts w:asciiTheme="minorBidi" w:hAnsiTheme="minorBidi"/>
          <w:sz w:val="32"/>
          <w:szCs w:val="32"/>
        </w:rPr>
        <w:t>7</w:t>
      </w:r>
      <w:r w:rsidR="008D7782">
        <w:rPr>
          <w:rFonts w:asciiTheme="minorBidi" w:hAnsiTheme="minorBidi"/>
          <w:sz w:val="32"/>
          <w:szCs w:val="32"/>
        </w:rPr>
        <w:t>5</w:t>
      </w:r>
    </w:p>
    <w:p w14:paraId="4DAC0581" w14:textId="3A8A5CBD"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706831">
        <w:rPr>
          <w:rFonts w:asciiTheme="minorBidi" w:hAnsiTheme="minorBidi"/>
          <w:sz w:val="32"/>
          <w:szCs w:val="32"/>
        </w:rPr>
        <w:t>6</w:t>
      </w:r>
      <w:r w:rsidR="00DE6F40" w:rsidRPr="001C4FDE">
        <w:rPr>
          <w:rFonts w:asciiTheme="minorBidi" w:hAnsiTheme="minorBidi"/>
          <w:sz w:val="32"/>
          <w:szCs w:val="32"/>
        </w:rPr>
        <w:t>/</w:t>
      </w:r>
      <w:r w:rsidR="00706831">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49E8C0DE"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706831">
        <w:rPr>
          <w:rFonts w:asciiTheme="minorBidi" w:hAnsiTheme="minorBidi"/>
          <w:sz w:val="32"/>
          <w:szCs w:val="32"/>
          <w:highlight w:val="green"/>
        </w:rPr>
        <w:t>4</w:t>
      </w:r>
      <w:r w:rsidRPr="00945EA6">
        <w:rPr>
          <w:rFonts w:asciiTheme="minorBidi" w:hAnsiTheme="minorBidi"/>
          <w:sz w:val="32"/>
          <w:szCs w:val="32"/>
          <w:highlight w:val="green"/>
        </w:rPr>
        <w:t>/</w:t>
      </w:r>
      <w:r w:rsidR="00636D69">
        <w:rPr>
          <w:rFonts w:asciiTheme="minorBidi" w:hAnsiTheme="minorBidi"/>
          <w:sz w:val="32"/>
          <w:szCs w:val="32"/>
          <w:highlight w:val="green"/>
        </w:rPr>
        <w:t>1</w:t>
      </w:r>
      <w:r w:rsidR="00706831">
        <w:rPr>
          <w:rFonts w:asciiTheme="minorBidi" w:hAnsiTheme="minorBidi"/>
          <w:sz w:val="32"/>
          <w:szCs w:val="32"/>
          <w:highlight w:val="green"/>
        </w:rPr>
        <w:t>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r w:rsidRPr="00945EA6">
        <w:rPr>
          <w:rFonts w:asciiTheme="minorBidi" w:hAnsiTheme="minorBidi"/>
          <w:b/>
          <w:bCs/>
          <w:sz w:val="32"/>
          <w:szCs w:val="32"/>
          <w:highlight w:val="green"/>
        </w:rPr>
        <w:t>Anonncement  period:</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p>
    <w:p w14:paraId="5F15FB6C" w14:textId="48E236F5"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3F7998">
        <w:rPr>
          <w:rFonts w:asciiTheme="minorBidi" w:hAnsiTheme="minorBidi" w:hint="cs"/>
          <w:b/>
          <w:bCs/>
          <w:sz w:val="36"/>
          <w:szCs w:val="36"/>
          <w:highlight w:val="yellow"/>
          <w:rtl/>
        </w:rPr>
        <w:t xml:space="preserve">  </w:t>
      </w:r>
      <w:r w:rsidR="008D7782">
        <w:rPr>
          <w:rFonts w:asciiTheme="minorBidi" w:hAnsiTheme="minorBidi"/>
          <w:b/>
          <w:bCs/>
          <w:sz w:val="36"/>
          <w:szCs w:val="36"/>
          <w:highlight w:val="yellow"/>
        </w:rPr>
        <w:t>87</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706831">
        <w:rPr>
          <w:rFonts w:asciiTheme="minorBidi" w:hAnsiTheme="minorBidi"/>
          <w:b/>
          <w:bCs/>
          <w:sz w:val="36"/>
          <w:szCs w:val="36"/>
        </w:rPr>
        <w:t>7</w:t>
      </w:r>
      <w:r w:rsidR="008D7782">
        <w:rPr>
          <w:rFonts w:asciiTheme="minorBidi" w:hAnsiTheme="minorBidi"/>
          <w:b/>
          <w:bCs/>
          <w:sz w:val="36"/>
          <w:szCs w:val="36"/>
        </w:rPr>
        <w:t>5</w:t>
      </w:r>
      <w:r>
        <w:rPr>
          <w:rFonts w:asciiTheme="minorBidi" w:hAnsiTheme="minorBidi"/>
          <w:sz w:val="32"/>
          <w:szCs w:val="32"/>
        </w:rPr>
        <w:t xml:space="preserve"> </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The State Company For Marketing Drug Medical Appliances (kimadia )</w:t>
      </w:r>
      <w:r w:rsidR="002D4AB4" w:rsidRPr="001C4FDE">
        <w:rPr>
          <w:rFonts w:asciiTheme="minorBidi" w:hAnsiTheme="minorBidi"/>
          <w:spacing w:val="-2"/>
          <w:sz w:val="28"/>
          <w:szCs w:val="28"/>
        </w:rPr>
        <w:t>is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(kimadia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&amp;Kimadia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The method of payment fee will be cash &amp; the Bidding Document will be sent as state in 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31FAFA5A"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Bids shall be submitted to the following address</w:t>
      </w:r>
      <w:r w:rsidR="00B2748C" w:rsidRPr="00D00DA1">
        <w:rPr>
          <w:rFonts w:asciiTheme="minorBidi" w:hAnsiTheme="minorBidi"/>
          <w:sz w:val="28"/>
          <w:szCs w:val="28"/>
        </w:rPr>
        <w:t>before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706831">
        <w:rPr>
          <w:rFonts w:asciiTheme="minorBidi" w:hAnsiTheme="minorBidi"/>
          <w:sz w:val="28"/>
          <w:szCs w:val="28"/>
          <w:highlight w:val="yellow"/>
        </w:rPr>
        <w:t>4</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r w:rsidRPr="00945EA6">
        <w:rPr>
          <w:rFonts w:asciiTheme="minorBidi" w:hAnsiTheme="minorBidi"/>
          <w:sz w:val="28"/>
          <w:szCs w:val="28"/>
          <w:highlight w:val="green"/>
        </w:rPr>
        <w:t>otherwais it will not recepte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706831">
        <w:rPr>
          <w:rFonts w:asciiTheme="minorBidi" w:hAnsiTheme="minorBidi"/>
          <w:sz w:val="28"/>
          <w:szCs w:val="28"/>
          <w:highlight w:val="yellow"/>
        </w:rPr>
        <w:t>5</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w:t>
      </w:r>
      <w:r w:rsidR="00706831">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svtjh</w:t>
      </w:r>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(private&amp;sec</w:t>
      </w:r>
      <w:r w:rsidR="00B028C1" w:rsidRPr="001C4FDE">
        <w:rPr>
          <w:rFonts w:asciiTheme="minorBidi" w:hAnsiTheme="minorBidi"/>
          <w:sz w:val="28"/>
          <w:szCs w:val="28"/>
        </w:rPr>
        <w:t xml:space="preserve">ret)send toMinistry of Health </w:t>
      </w:r>
      <w:r w:rsidRPr="001C4FDE">
        <w:rPr>
          <w:rFonts w:asciiTheme="minorBidi" w:hAnsiTheme="minorBidi"/>
          <w:sz w:val="28"/>
          <w:szCs w:val="28"/>
        </w:rPr>
        <w:t xml:space="preserve">/ The State Company For Marketing Drug Medical Appliances (kimadia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(kimadia )</w:t>
      </w:r>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must issued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openingbids,&amp;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announcement was published in the national newspaper &amp; the electronic platform &amp; electronic contract arciving fees</w:t>
      </w:r>
      <w:r w:rsidR="00BF398B" w:rsidRPr="00BF398B">
        <w:rPr>
          <w:rFonts w:asciiTheme="minorBidi" w:hAnsiTheme="minorBidi"/>
          <w:sz w:val="28"/>
          <w:szCs w:val="28"/>
          <w:highlight w:val="green"/>
        </w:rPr>
        <w:t xml:space="preserve">,(by entrining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Baghdad/bab-Almadhm</w:t>
      </w:r>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(kimadia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Supplies</w:t>
            </w:r>
            <w:r w:rsidRPr="001C4FDE">
              <w:rPr>
                <w:rFonts w:asciiTheme="minorBidi" w:hAnsiTheme="minorBidi"/>
                <w:szCs w:val="24"/>
              </w:rPr>
              <w:t>and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The bid,</w:t>
            </w:r>
            <w:r w:rsidRPr="001C4FDE">
              <w:rPr>
                <w:rStyle w:val="Style1"/>
                <w:rFonts w:asciiTheme="minorBidi" w:hAnsiTheme="minorBidi"/>
                <w:bCs/>
                <w:szCs w:val="24"/>
              </w:rPr>
              <w:t>as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inSection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equale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The Bidder shall prepare an original and it is permitted to be as ( compact disk ) with the technical bid , while the financial bid should be submited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30. Margin of  Domistic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1E607987"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 xml:space="preserve">SUP </w:t>
            </w:r>
            <w:r w:rsidR="008D7782">
              <w:rPr>
                <w:rFonts w:asciiTheme="minorBidi" w:hAnsiTheme="minorBidi"/>
                <w:b/>
                <w:bCs/>
                <w:sz w:val="28"/>
                <w:szCs w:val="28"/>
                <w:shd w:val="clear" w:color="auto" w:fill="FFFF00"/>
                <w:lang w:val="en-GB"/>
              </w:rPr>
              <w:t>87</w:t>
            </w:r>
            <w:r w:rsidR="00715921">
              <w:rPr>
                <w:rFonts w:asciiTheme="minorBidi" w:hAnsiTheme="minorBidi"/>
                <w:b/>
                <w:bCs/>
                <w:sz w:val="28"/>
                <w:szCs w:val="28"/>
                <w:shd w:val="clear" w:color="auto" w:fill="FFFF00"/>
                <w:lang w:val="en-GB"/>
              </w:rPr>
              <w:t xml:space="preserve"> / 2025 / </w:t>
            </w:r>
            <w:r w:rsidR="00706831">
              <w:rPr>
                <w:rFonts w:asciiTheme="minorBidi" w:hAnsiTheme="minorBidi"/>
                <w:b/>
                <w:bCs/>
                <w:sz w:val="28"/>
                <w:szCs w:val="28"/>
                <w:shd w:val="clear" w:color="auto" w:fill="FFFF00"/>
                <w:lang w:val="en-GB"/>
              </w:rPr>
              <w:t>7</w:t>
            </w:r>
            <w:r w:rsidR="008D7782">
              <w:rPr>
                <w:rFonts w:asciiTheme="minorBidi" w:hAnsiTheme="minorBidi"/>
                <w:b/>
                <w:bCs/>
                <w:sz w:val="28"/>
                <w:szCs w:val="28"/>
                <w:shd w:val="clear" w:color="auto" w:fill="FFFF00"/>
                <w:lang w:val="en-GB"/>
              </w:rPr>
              <w:t>5</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34766BDE"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w:t>
            </w:r>
            <w:r w:rsidR="00706831" w:rsidRPr="00706831">
              <w:rPr>
                <w:rFonts w:asciiTheme="minorBidi" w:hAnsiTheme="minorBidi"/>
                <w:sz w:val="28"/>
                <w:szCs w:val="28"/>
                <w:highlight w:val="yellow"/>
                <w:lang w:val="en-GB"/>
              </w:rPr>
              <w:t>7</w:t>
            </w:r>
            <w:r w:rsidR="008D7782">
              <w:rPr>
                <w:rFonts w:asciiTheme="minorBidi" w:hAnsiTheme="minorBidi"/>
                <w:sz w:val="28"/>
                <w:szCs w:val="28"/>
                <w:lang w:val="en-GB"/>
              </w:rPr>
              <w:t>5</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(lots)comprising this  IFB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3F4AB918" w14:textId="77777777" w:rsidR="00921161"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p w14:paraId="7F1399D7" w14:textId="77777777" w:rsidR="00517F23" w:rsidRPr="00517F23" w:rsidRDefault="00517F23" w:rsidP="00517F23">
            <w:pPr>
              <w:rPr>
                <w:rFonts w:asciiTheme="minorBidi" w:hAnsiTheme="minorBidi"/>
                <w:sz w:val="28"/>
                <w:szCs w:val="28"/>
                <w:lang w:val="en-GB"/>
              </w:rPr>
            </w:pP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51E8E6D3"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01577E">
              <w:rPr>
                <w:rFonts w:asciiTheme="minorBidi" w:hAnsiTheme="minorBidi"/>
                <w:b/>
                <w:bCs/>
                <w:sz w:val="28"/>
                <w:szCs w:val="28"/>
                <w:shd w:val="clear" w:color="auto" w:fill="FFFF00"/>
                <w:lang w:val="en-GB"/>
              </w:rPr>
              <w:t>2</w:t>
            </w:r>
            <w:r w:rsidR="00706831">
              <w:rPr>
                <w:rFonts w:asciiTheme="minorBidi" w:hAnsiTheme="minorBidi"/>
                <w:b/>
                <w:bCs/>
                <w:sz w:val="28"/>
                <w:szCs w:val="28"/>
                <w:shd w:val="clear" w:color="auto" w:fill="FFFF00"/>
                <w:lang w:val="en-GB"/>
              </w:rPr>
              <w:t>8</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r w:rsidR="00D32E8F" w:rsidRPr="00D32E8F">
              <w:rPr>
                <w:rFonts w:asciiTheme="minorBidi" w:hAnsiTheme="minorBidi"/>
                <w:sz w:val="28"/>
                <w:szCs w:val="28"/>
                <w:highlight w:val="green"/>
                <w:lang w:val="en-GB"/>
              </w:rPr>
              <w:t>distoration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items for contracting Entity that issued from the manufactory country or producer country or the country who will be the lastaccumulation</w:t>
            </w:r>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production date, expiry date, batch number</w:t>
            </w:r>
            <w:r w:rsidR="00D26C08">
              <w:rPr>
                <w:rFonts w:asciiTheme="minorBidi" w:hAnsiTheme="minorBidi"/>
                <w:sz w:val="28"/>
                <w:szCs w:val="28"/>
                <w:highlight w:val="green"/>
              </w:rPr>
              <w:t>,company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companies participating in this tender &amp; not awarded the tender should withdraw the samples they submitted within one month from the award dated ,otherwise kimadia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presentethier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thier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submitted by forign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The seller should specify the training value in the presented offer and its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notificat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3A016E2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to the articale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706831">
              <w:rPr>
                <w:rFonts w:asciiTheme="minorBidi" w:hAnsiTheme="minorBidi"/>
                <w:sz w:val="28"/>
                <w:szCs w:val="28"/>
                <w:shd w:val="clear" w:color="auto" w:fill="FFFF00"/>
                <w:lang w:val="en-GB"/>
              </w:rPr>
              <w:t>4</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1</w:t>
            </w:r>
            <w:r w:rsidR="00A1705C">
              <w:rPr>
                <w:rFonts w:asciiTheme="minorBidi" w:hAnsiTheme="minorBidi"/>
                <w:sz w:val="28"/>
                <w:szCs w:val="28"/>
                <w:shd w:val="clear" w:color="auto" w:fill="FFFF00"/>
                <w:lang w:val="en-GB"/>
              </w:rPr>
              <w:t>/</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7C505D7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01577E">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 the primary insurance(Bid Bond) can be submit as receipt  settled  for contracting sideacount</w:t>
            </w:r>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StateCompany For </w:t>
            </w:r>
            <w:r w:rsidR="00255944" w:rsidRPr="001C4FDE">
              <w:rPr>
                <w:rFonts w:asciiTheme="minorBidi" w:hAnsiTheme="minorBidi"/>
                <w:sz w:val="28"/>
                <w:szCs w:val="28"/>
                <w:lang w:val="en-GB"/>
              </w:rPr>
              <w:lastRenderedPageBreak/>
              <w:t>Marketing Drugs  Medical Appliances (kimadia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kimadia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&amp;alegal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medicin &amp; manufacture medical devices, which are included ,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cotracts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(Kimadia)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from of the person who submitted the tender</w:t>
            </w:r>
            <w:r w:rsidR="00CF09F1">
              <w:rPr>
                <w:rFonts w:asciiTheme="minorBidi" w:hAnsiTheme="minorBidi"/>
                <w:color w:val="FF0000"/>
                <w:sz w:val="28"/>
                <w:szCs w:val="28"/>
                <w:lang w:val="en-GB"/>
              </w:rPr>
              <w:t xml:space="preserve"> </w:t>
            </w:r>
            <w:r w:rsidR="00CF09F1" w:rsidRPr="00945EA6">
              <w:rPr>
                <w:rFonts w:asciiTheme="minorBidi" w:hAnsiTheme="minorBidi"/>
                <w:sz w:val="28"/>
                <w:szCs w:val="28"/>
                <w:highlight w:val="green"/>
                <w:lang w:val="en-GB"/>
              </w:rPr>
              <w:t>otherwais the tender will be neglated</w:t>
            </w:r>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Bidder  dated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(kimadia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1D9DCAEE"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8D7782">
              <w:rPr>
                <w:rFonts w:asciiTheme="minorBidi" w:hAnsiTheme="minorBidi"/>
                <w:sz w:val="28"/>
                <w:szCs w:val="28"/>
                <w:lang w:val="en-GB"/>
              </w:rPr>
              <w:t>87</w:t>
            </w:r>
            <w:r w:rsidR="00C7215B">
              <w:rPr>
                <w:rFonts w:asciiTheme="minorBidi" w:hAnsiTheme="minorBidi"/>
                <w:sz w:val="28"/>
                <w:szCs w:val="28"/>
                <w:lang w:val="en-GB"/>
              </w:rPr>
              <w:t xml:space="preserve"> /2025 / </w:t>
            </w:r>
            <w:r w:rsidR="00706831">
              <w:rPr>
                <w:rFonts w:asciiTheme="minorBidi" w:hAnsiTheme="minorBidi"/>
                <w:sz w:val="28"/>
                <w:szCs w:val="28"/>
                <w:lang w:val="en-GB"/>
              </w:rPr>
              <w:t>7</w:t>
            </w:r>
            <w:r w:rsidR="008D7782">
              <w:rPr>
                <w:rFonts w:asciiTheme="minorBidi" w:hAnsiTheme="minorBidi"/>
                <w:sz w:val="28"/>
                <w:szCs w:val="28"/>
                <w:lang w:val="en-GB"/>
              </w:rPr>
              <w:t>5</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r w:rsidRPr="001C4FDE">
              <w:rPr>
                <w:rFonts w:asciiTheme="minorBidi" w:hAnsiTheme="minorBidi"/>
                <w:sz w:val="28"/>
                <w:szCs w:val="28"/>
                <w:lang w:val="en-GB"/>
              </w:rPr>
              <w:lastRenderedPageBreak/>
              <w:t>kimadia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7594EACE"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F937EA" w:rsidRPr="00C7215B">
              <w:rPr>
                <w:rFonts w:asciiTheme="minorBidi" w:hAnsiTheme="minorBidi"/>
                <w:sz w:val="28"/>
                <w:szCs w:val="28"/>
                <w:highlight w:val="yellow"/>
                <w:lang w:val="en-GB"/>
              </w:rPr>
              <w:t>(</w:t>
            </w:r>
            <w:r w:rsidR="00706831">
              <w:rPr>
                <w:rFonts w:asciiTheme="minorBidi" w:hAnsiTheme="minorBidi"/>
                <w:sz w:val="28"/>
                <w:szCs w:val="28"/>
                <w:highlight w:val="yellow"/>
                <w:lang w:val="en-GB"/>
              </w:rPr>
              <w:t>4</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7F486C93"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706831">
              <w:rPr>
                <w:rFonts w:asciiTheme="minorBidi" w:hAnsiTheme="minorBidi"/>
                <w:sz w:val="28"/>
                <w:szCs w:val="28"/>
                <w:highlight w:val="yellow"/>
                <w:lang w:val="en-GB"/>
              </w:rPr>
              <w:t>5</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w:t>
            </w:r>
            <w:r w:rsidR="00706831">
              <w:rPr>
                <w:rFonts w:asciiTheme="minorBidi" w:hAnsiTheme="minorBidi"/>
                <w:sz w:val="28"/>
                <w:szCs w:val="28"/>
                <w:highlight w:val="yellow"/>
                <w:lang w:val="en-GB"/>
              </w:rPr>
              <w:t>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itisavailable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committee )may,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adeviation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t to the amount of the wining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r w:rsidR="005804D2" w:rsidRPr="001C4FDE">
              <w:rPr>
                <w:rFonts w:asciiTheme="minorBidi" w:hAnsiTheme="minorBidi"/>
                <w:sz w:val="32"/>
                <w:szCs w:val="32"/>
              </w:rPr>
              <w:t xml:space="preserve">StateCompany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(kimadia )</w:t>
            </w:r>
            <w:r w:rsidRPr="001C4FDE">
              <w:rPr>
                <w:rFonts w:asciiTheme="minorBidi" w:hAnsiTheme="minorBidi" w:hint="cs"/>
                <w:sz w:val="32"/>
                <w:szCs w:val="32"/>
                <w:rtl/>
              </w:rPr>
              <w:t>(</w:t>
            </w:r>
            <w:r w:rsidR="001E463B" w:rsidRPr="001C4FDE">
              <w:rPr>
                <w:rFonts w:asciiTheme="minorBidi" w:hAnsiTheme="minorBidi"/>
                <w:sz w:val="28"/>
                <w:szCs w:val="28"/>
                <w:lang w:val="en-GB"/>
              </w:rPr>
              <w:t>has right to</w:t>
            </w:r>
            <w:r w:rsidR="00AB1310" w:rsidRPr="001C4FDE">
              <w:rPr>
                <w:rFonts w:asciiTheme="minorBidi" w:hAnsiTheme="minorBidi"/>
                <w:sz w:val="28"/>
                <w:szCs w:val="28"/>
                <w:lang w:val="en-GB"/>
              </w:rPr>
              <w:t>division the relegation of supply the medical appliances or the requier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-Kimadia is not obligated to accept the iowest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As well as to edit the original copy of contract in Arabic language .</w:t>
            </w:r>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mater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presentage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-the supplier should submitwith the offer  obligation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&amp;stil valid within contract period &amp;the warranty will not be cancelled until you receive a notification from kimadia&amp;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antee amount and without intermediate from T.B.I. and the guarantee should be in Arabic and English language and the arbic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StateCompany For Marketing Drugs  Medical Appliances (kimadia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Supplies</w:t>
      </w:r>
      <w:r w:rsidRPr="001C4FDE">
        <w:rPr>
          <w:rFonts w:asciiTheme="minorBidi" w:hAnsiTheme="minorBidi"/>
        </w:rPr>
        <w:t>insert}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Bidder:</w:t>
      </w:r>
      <w:r w:rsidR="00C27655" w:rsidRPr="001C4FDE">
        <w:rPr>
          <w:rFonts w:asciiTheme="minorBidi" w:hAnsiTheme="minorBidi"/>
          <w:i/>
        </w:rPr>
        <w:t>have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company&amp;</w:t>
      </w:r>
      <w:r w:rsidRPr="001C4FDE">
        <w:rPr>
          <w:rFonts w:asciiTheme="minorBidi" w:hAnsiTheme="minorBidi"/>
          <w:sz w:val="28"/>
          <w:szCs w:val="28"/>
        </w:rPr>
        <w:t>certified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Aoualemstmrh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66E50C44"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8D7782">
        <w:rPr>
          <w:rFonts w:asciiTheme="minorBidi" w:hAnsiTheme="minorBidi"/>
          <w:b/>
          <w:bCs/>
          <w:i/>
          <w:sz w:val="36"/>
          <w:szCs w:val="36"/>
        </w:rPr>
        <w:t>87</w:t>
      </w:r>
      <w:r w:rsidR="00C7215B" w:rsidRPr="00C7215B">
        <w:rPr>
          <w:rFonts w:asciiTheme="minorBidi" w:hAnsiTheme="minorBidi"/>
          <w:b/>
          <w:bCs/>
          <w:i/>
          <w:sz w:val="36"/>
          <w:szCs w:val="36"/>
        </w:rPr>
        <w:t xml:space="preserve"> /2025/ </w:t>
      </w:r>
      <w:r w:rsidR="00706831">
        <w:rPr>
          <w:rFonts w:asciiTheme="minorBidi" w:hAnsiTheme="minorBidi"/>
          <w:b/>
          <w:bCs/>
          <w:i/>
          <w:sz w:val="36"/>
          <w:szCs w:val="36"/>
        </w:rPr>
        <w:t>7</w:t>
      </w:r>
      <w:r w:rsidR="008D7782">
        <w:rPr>
          <w:rFonts w:asciiTheme="minorBidi" w:hAnsiTheme="minorBidi"/>
          <w:b/>
          <w:bCs/>
          <w:i/>
          <w:sz w:val="36"/>
          <w:szCs w:val="36"/>
        </w:rPr>
        <w:t>5</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[insertnumber]”}</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Documents,including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r w:rsidRPr="001C4FDE">
              <w:rPr>
                <w:b/>
                <w:sz w:val="16"/>
                <w:szCs w:val="16"/>
              </w:rPr>
              <w:t>Schedule  No.</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r w:rsidRPr="001C4FDE">
        <w:rPr>
          <w:i/>
        </w:rPr>
        <w:t>Insert:“</w:t>
      </w:r>
      <w:r w:rsidRPr="001C4FDE">
        <w:rPr>
          <w:b/>
          <w:i/>
        </w:rPr>
        <w:t>Nil</w:t>
      </w:r>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220" w:type="dxa"/>
        <w:tblInd w:w="113" w:type="dxa"/>
        <w:tblLook w:val="04A0" w:firstRow="1" w:lastRow="0" w:firstColumn="1" w:lastColumn="0" w:noHBand="0" w:noVBand="1"/>
      </w:tblPr>
      <w:tblGrid>
        <w:gridCol w:w="519"/>
        <w:gridCol w:w="1900"/>
        <w:gridCol w:w="3590"/>
        <w:gridCol w:w="745"/>
        <w:gridCol w:w="860"/>
        <w:gridCol w:w="796"/>
        <w:gridCol w:w="1810"/>
      </w:tblGrid>
      <w:tr w:rsidR="0073549E" w:rsidRPr="0073549E" w14:paraId="5B05F46D" w14:textId="77777777" w:rsidTr="0073549E">
        <w:trPr>
          <w:trHeight w:val="456"/>
        </w:trPr>
        <w:tc>
          <w:tcPr>
            <w:tcW w:w="1022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67E5193C" w14:textId="77777777" w:rsidR="0073549E" w:rsidRPr="0073549E" w:rsidRDefault="0073549E" w:rsidP="0073549E">
            <w:pPr>
              <w:spacing w:after="0" w:line="240" w:lineRule="auto"/>
              <w:jc w:val="center"/>
              <w:rPr>
                <w:rFonts w:ascii="Calibri" w:eastAsia="Times New Roman" w:hAnsi="Calibri" w:cs="Calibri"/>
                <w:b/>
                <w:bCs/>
                <w:color w:val="000000"/>
                <w:sz w:val="28"/>
                <w:szCs w:val="28"/>
              </w:rPr>
            </w:pPr>
            <w:r w:rsidRPr="0073549E">
              <w:rPr>
                <w:rFonts w:ascii="Calibri" w:eastAsia="Times New Roman" w:hAnsi="Calibri" w:cs="Calibri"/>
                <w:b/>
                <w:bCs/>
                <w:color w:val="000000"/>
                <w:sz w:val="28"/>
                <w:szCs w:val="28"/>
              </w:rPr>
              <w:t>SUP-87-2025-75</w:t>
            </w:r>
          </w:p>
        </w:tc>
      </w:tr>
      <w:tr w:rsidR="0073549E" w:rsidRPr="0073549E" w14:paraId="13D679EA" w14:textId="77777777" w:rsidTr="0073549E">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E7EED71" w14:textId="77777777" w:rsidR="0073549E" w:rsidRPr="0073549E" w:rsidRDefault="0073549E" w:rsidP="0073549E">
            <w:pPr>
              <w:spacing w:after="0" w:line="240" w:lineRule="auto"/>
              <w:rPr>
                <w:rFonts w:ascii="Calibri" w:eastAsia="Times New Roman" w:hAnsi="Calibri" w:cs="Calibri"/>
                <w:color w:val="000000"/>
                <w:sz w:val="24"/>
                <w:szCs w:val="24"/>
              </w:rPr>
            </w:pPr>
            <w:r w:rsidRPr="0073549E">
              <w:rPr>
                <w:rFonts w:ascii="Calibri" w:eastAsia="Times New Roman" w:hAnsi="Calibri" w:cs="Calibri"/>
                <w:color w:val="000000"/>
                <w:sz w:val="24"/>
                <w:szCs w:val="24"/>
              </w:rPr>
              <w:t>No</w:t>
            </w:r>
          </w:p>
        </w:tc>
        <w:tc>
          <w:tcPr>
            <w:tcW w:w="1900" w:type="dxa"/>
            <w:tcBorders>
              <w:top w:val="nil"/>
              <w:left w:val="nil"/>
              <w:bottom w:val="single" w:sz="4" w:space="0" w:color="auto"/>
              <w:right w:val="single" w:sz="4" w:space="0" w:color="auto"/>
            </w:tcBorders>
            <w:shd w:val="clear" w:color="000000" w:fill="FFFFFF"/>
            <w:vAlign w:val="center"/>
            <w:hideMark/>
          </w:tcPr>
          <w:p w14:paraId="3667B47C" w14:textId="77777777" w:rsidR="0073549E" w:rsidRPr="0073549E" w:rsidRDefault="0073549E" w:rsidP="0073549E">
            <w:pPr>
              <w:bidi/>
              <w:spacing w:after="0" w:line="240" w:lineRule="auto"/>
              <w:jc w:val="right"/>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Pr>
              <w:t>National code</w:t>
            </w:r>
          </w:p>
        </w:tc>
        <w:tc>
          <w:tcPr>
            <w:tcW w:w="3700" w:type="dxa"/>
            <w:tcBorders>
              <w:top w:val="nil"/>
              <w:left w:val="nil"/>
              <w:bottom w:val="single" w:sz="4" w:space="0" w:color="auto"/>
              <w:right w:val="single" w:sz="4" w:space="0" w:color="auto"/>
            </w:tcBorders>
            <w:shd w:val="clear" w:color="000000" w:fill="FFFFFF"/>
            <w:vAlign w:val="center"/>
            <w:hideMark/>
          </w:tcPr>
          <w:p w14:paraId="4383C7DF" w14:textId="77777777" w:rsidR="0073549E" w:rsidRPr="0073549E" w:rsidRDefault="0073549E" w:rsidP="0073549E">
            <w:pPr>
              <w:bidi/>
              <w:spacing w:after="0" w:line="240" w:lineRule="auto"/>
              <w:jc w:val="right"/>
              <w:rPr>
                <w:rFonts w:ascii="Calibri" w:eastAsia="Times New Roman" w:hAnsi="Calibri" w:cs="Calibri"/>
                <w:b/>
                <w:bCs/>
                <w:color w:val="000000"/>
                <w:sz w:val="24"/>
                <w:szCs w:val="24"/>
                <w:rtl/>
              </w:rPr>
            </w:pPr>
            <w:r w:rsidRPr="0073549E">
              <w:rPr>
                <w:rFonts w:ascii="Calibri" w:eastAsia="Times New Roman" w:hAnsi="Calibri" w:cs="Calibri"/>
                <w:b/>
                <w:bCs/>
                <w:color w:val="000000"/>
                <w:sz w:val="24"/>
                <w:szCs w:val="24"/>
              </w:rPr>
              <w:t>ITEM DESCRIPTION</w:t>
            </w:r>
          </w:p>
        </w:tc>
        <w:tc>
          <w:tcPr>
            <w:tcW w:w="640" w:type="dxa"/>
            <w:tcBorders>
              <w:top w:val="nil"/>
              <w:left w:val="nil"/>
              <w:bottom w:val="single" w:sz="4" w:space="0" w:color="auto"/>
              <w:right w:val="single" w:sz="4" w:space="0" w:color="auto"/>
            </w:tcBorders>
            <w:shd w:val="clear" w:color="000000" w:fill="FFFFFF"/>
            <w:vAlign w:val="center"/>
            <w:hideMark/>
          </w:tcPr>
          <w:p w14:paraId="31979326" w14:textId="77777777" w:rsidR="0073549E" w:rsidRPr="0073549E" w:rsidRDefault="0073549E" w:rsidP="0073549E">
            <w:pPr>
              <w:bidi/>
              <w:spacing w:after="0" w:line="240" w:lineRule="auto"/>
              <w:jc w:val="right"/>
              <w:rPr>
                <w:rFonts w:ascii="Calibri" w:eastAsia="Times New Roman" w:hAnsi="Calibri" w:cs="Calibri"/>
                <w:b/>
                <w:bCs/>
                <w:color w:val="000000"/>
                <w:sz w:val="24"/>
                <w:szCs w:val="24"/>
                <w:rtl/>
              </w:rPr>
            </w:pPr>
            <w:r w:rsidRPr="0073549E">
              <w:rPr>
                <w:rFonts w:ascii="Calibri" w:eastAsia="Times New Roman" w:hAnsi="Calibri" w:cs="Calibri"/>
                <w:b/>
                <w:bCs/>
                <w:color w:val="000000"/>
                <w:sz w:val="24"/>
                <w:szCs w:val="24"/>
              </w:rPr>
              <w:t>UOM</w:t>
            </w:r>
          </w:p>
        </w:tc>
        <w:tc>
          <w:tcPr>
            <w:tcW w:w="860" w:type="dxa"/>
            <w:tcBorders>
              <w:top w:val="nil"/>
              <w:left w:val="nil"/>
              <w:bottom w:val="single" w:sz="4" w:space="0" w:color="auto"/>
              <w:right w:val="single" w:sz="4" w:space="0" w:color="auto"/>
            </w:tcBorders>
            <w:shd w:val="clear" w:color="000000" w:fill="FFFFFF"/>
            <w:vAlign w:val="center"/>
            <w:hideMark/>
          </w:tcPr>
          <w:p w14:paraId="1EF4EA2E" w14:textId="77777777" w:rsidR="0073549E" w:rsidRPr="0073549E" w:rsidRDefault="0073549E" w:rsidP="0073549E">
            <w:pPr>
              <w:bidi/>
              <w:spacing w:after="0" w:line="240" w:lineRule="auto"/>
              <w:jc w:val="right"/>
              <w:rPr>
                <w:rFonts w:ascii="Calibri" w:eastAsia="Times New Roman" w:hAnsi="Calibri" w:cs="Calibri"/>
                <w:b/>
                <w:bCs/>
                <w:color w:val="000000"/>
                <w:sz w:val="24"/>
                <w:szCs w:val="24"/>
                <w:rtl/>
              </w:rPr>
            </w:pPr>
            <w:r w:rsidRPr="0073549E">
              <w:rPr>
                <w:rFonts w:ascii="Calibri" w:eastAsia="Times New Roman" w:hAnsi="Calibri" w:cs="Calibri"/>
                <w:b/>
                <w:bCs/>
                <w:color w:val="000000"/>
                <w:sz w:val="24"/>
                <w:szCs w:val="24"/>
                <w:rtl/>
              </w:rPr>
              <w:t>.</w:t>
            </w:r>
            <w:r w:rsidRPr="0073549E">
              <w:rPr>
                <w:rFonts w:ascii="Calibri" w:eastAsia="Times New Roman" w:hAnsi="Calibri" w:cs="Calibri"/>
                <w:b/>
                <w:bCs/>
                <w:color w:val="000000"/>
                <w:sz w:val="24"/>
                <w:szCs w:val="24"/>
              </w:rPr>
              <w:t>QTY</w:t>
            </w:r>
          </w:p>
        </w:tc>
        <w:tc>
          <w:tcPr>
            <w:tcW w:w="780" w:type="dxa"/>
            <w:tcBorders>
              <w:top w:val="nil"/>
              <w:left w:val="nil"/>
              <w:bottom w:val="single" w:sz="4" w:space="0" w:color="auto"/>
              <w:right w:val="single" w:sz="4" w:space="0" w:color="auto"/>
            </w:tcBorders>
            <w:shd w:val="clear" w:color="000000" w:fill="FFFFFF"/>
            <w:vAlign w:val="center"/>
            <w:hideMark/>
          </w:tcPr>
          <w:p w14:paraId="34C8A43A" w14:textId="77777777" w:rsidR="0073549E" w:rsidRPr="0073549E" w:rsidRDefault="0073549E" w:rsidP="0073549E">
            <w:pPr>
              <w:bidi/>
              <w:spacing w:after="0" w:line="240" w:lineRule="auto"/>
              <w:jc w:val="center"/>
              <w:rPr>
                <w:rFonts w:ascii="Calibri" w:eastAsia="Times New Roman" w:hAnsi="Calibri" w:cs="Calibri"/>
                <w:b/>
                <w:bCs/>
                <w:color w:val="000000"/>
                <w:sz w:val="24"/>
                <w:szCs w:val="24"/>
                <w:rtl/>
              </w:rPr>
            </w:pPr>
            <w:r w:rsidRPr="0073549E">
              <w:rPr>
                <w:rFonts w:ascii="Calibri" w:eastAsia="Times New Roman" w:hAnsi="Calibri" w:cs="Calibri"/>
                <w:b/>
                <w:bCs/>
                <w:color w:val="000000"/>
                <w:sz w:val="24"/>
                <w:szCs w:val="24"/>
              </w:rPr>
              <w:t>Price in us dollar</w:t>
            </w:r>
          </w:p>
        </w:tc>
        <w:tc>
          <w:tcPr>
            <w:tcW w:w="1820" w:type="dxa"/>
            <w:tcBorders>
              <w:top w:val="nil"/>
              <w:left w:val="nil"/>
              <w:bottom w:val="single" w:sz="4" w:space="0" w:color="auto"/>
              <w:right w:val="single" w:sz="4" w:space="0" w:color="auto"/>
            </w:tcBorders>
            <w:shd w:val="clear" w:color="000000" w:fill="FFFFFF"/>
            <w:vAlign w:val="center"/>
            <w:hideMark/>
          </w:tcPr>
          <w:p w14:paraId="105123C8" w14:textId="77777777" w:rsidR="0073549E" w:rsidRPr="0073549E" w:rsidRDefault="0073549E" w:rsidP="0073549E">
            <w:pPr>
              <w:spacing w:after="0" w:line="240" w:lineRule="auto"/>
              <w:jc w:val="center"/>
              <w:rPr>
                <w:rFonts w:ascii="Calibri" w:eastAsia="Times New Roman" w:hAnsi="Calibri" w:cs="Calibri"/>
                <w:b/>
                <w:bCs/>
                <w:color w:val="000000"/>
                <w:sz w:val="24"/>
                <w:szCs w:val="24"/>
                <w:rtl/>
              </w:rPr>
            </w:pPr>
            <w:r w:rsidRPr="0073549E">
              <w:rPr>
                <w:rFonts w:ascii="Calibri" w:eastAsia="Times New Roman" w:hAnsi="Calibri" w:cs="Calibri"/>
                <w:b/>
                <w:bCs/>
                <w:color w:val="000000"/>
                <w:sz w:val="24"/>
                <w:szCs w:val="24"/>
              </w:rPr>
              <w:t xml:space="preserve"> origin</w:t>
            </w:r>
          </w:p>
        </w:tc>
      </w:tr>
      <w:tr w:rsidR="0073549E" w:rsidRPr="0073549E" w14:paraId="0D9F6565" w14:textId="77777777" w:rsidTr="0073549E">
        <w:trPr>
          <w:trHeight w:val="576"/>
        </w:trPr>
        <w:tc>
          <w:tcPr>
            <w:tcW w:w="520" w:type="dxa"/>
            <w:tcBorders>
              <w:top w:val="nil"/>
              <w:left w:val="single" w:sz="4" w:space="0" w:color="auto"/>
              <w:bottom w:val="single" w:sz="4" w:space="0" w:color="auto"/>
              <w:right w:val="single" w:sz="4" w:space="0" w:color="auto"/>
            </w:tcBorders>
            <w:shd w:val="clear" w:color="000000" w:fill="8DB4E2"/>
            <w:vAlign w:val="bottom"/>
            <w:hideMark/>
          </w:tcPr>
          <w:p w14:paraId="260FB9B6"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Pr>
              <w:t> </w:t>
            </w:r>
          </w:p>
        </w:tc>
        <w:tc>
          <w:tcPr>
            <w:tcW w:w="1900" w:type="dxa"/>
            <w:tcBorders>
              <w:top w:val="nil"/>
              <w:left w:val="nil"/>
              <w:bottom w:val="single" w:sz="4" w:space="0" w:color="auto"/>
              <w:right w:val="single" w:sz="4" w:space="0" w:color="auto"/>
            </w:tcBorders>
            <w:shd w:val="clear" w:color="000000" w:fill="8DB4E2"/>
            <w:vAlign w:val="center"/>
            <w:hideMark/>
          </w:tcPr>
          <w:p w14:paraId="44543B55" w14:textId="77777777" w:rsidR="0073549E" w:rsidRPr="0073549E" w:rsidRDefault="0073549E" w:rsidP="0073549E">
            <w:pPr>
              <w:spacing w:after="0" w:line="240" w:lineRule="auto"/>
              <w:rPr>
                <w:rFonts w:ascii="Calibri" w:eastAsia="Times New Roman" w:hAnsi="Calibri" w:cs="Calibri"/>
                <w:b/>
                <w:bCs/>
                <w:color w:val="000000"/>
                <w:sz w:val="28"/>
                <w:szCs w:val="28"/>
              </w:rPr>
            </w:pPr>
            <w:r w:rsidRPr="0073549E">
              <w:rPr>
                <w:rFonts w:ascii="Calibri" w:eastAsia="Times New Roman" w:hAnsi="Calibri" w:cs="Calibri"/>
                <w:b/>
                <w:bCs/>
                <w:color w:val="000000"/>
                <w:sz w:val="28"/>
                <w:szCs w:val="28"/>
              </w:rPr>
              <w:t> </w:t>
            </w:r>
          </w:p>
        </w:tc>
        <w:tc>
          <w:tcPr>
            <w:tcW w:w="3700" w:type="dxa"/>
            <w:tcBorders>
              <w:top w:val="nil"/>
              <w:left w:val="nil"/>
              <w:bottom w:val="single" w:sz="4" w:space="0" w:color="auto"/>
              <w:right w:val="single" w:sz="4" w:space="0" w:color="auto"/>
            </w:tcBorders>
            <w:shd w:val="clear" w:color="000000" w:fill="8DB4E2"/>
            <w:vAlign w:val="center"/>
            <w:hideMark/>
          </w:tcPr>
          <w:p w14:paraId="6E74F8E7"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 xml:space="preserve"> patch  &amp; graft</w:t>
            </w:r>
          </w:p>
        </w:tc>
        <w:tc>
          <w:tcPr>
            <w:tcW w:w="640" w:type="dxa"/>
            <w:tcBorders>
              <w:top w:val="nil"/>
              <w:left w:val="nil"/>
              <w:bottom w:val="single" w:sz="4" w:space="0" w:color="auto"/>
              <w:right w:val="single" w:sz="4" w:space="0" w:color="auto"/>
            </w:tcBorders>
            <w:shd w:val="clear" w:color="000000" w:fill="8DB4E2"/>
            <w:vAlign w:val="center"/>
            <w:hideMark/>
          </w:tcPr>
          <w:p w14:paraId="187DABA2" w14:textId="77777777" w:rsidR="0073549E" w:rsidRPr="0073549E" w:rsidRDefault="0073549E" w:rsidP="0073549E">
            <w:pPr>
              <w:spacing w:after="0" w:line="240" w:lineRule="auto"/>
              <w:rPr>
                <w:rFonts w:ascii="Calibri" w:eastAsia="Times New Roman" w:hAnsi="Calibri" w:cs="Calibri"/>
                <w:b/>
                <w:bCs/>
                <w:color w:val="000000"/>
                <w:sz w:val="28"/>
                <w:szCs w:val="28"/>
              </w:rPr>
            </w:pPr>
            <w:r w:rsidRPr="0073549E">
              <w:rPr>
                <w:rFonts w:ascii="Calibri" w:eastAsia="Times New Roman" w:hAnsi="Calibri" w:cs="Calibri"/>
                <w:b/>
                <w:bCs/>
                <w:color w:val="000000"/>
                <w:sz w:val="28"/>
                <w:szCs w:val="28"/>
              </w:rPr>
              <w:t> </w:t>
            </w:r>
          </w:p>
        </w:tc>
        <w:tc>
          <w:tcPr>
            <w:tcW w:w="3460" w:type="dxa"/>
            <w:gridSpan w:val="3"/>
            <w:tcBorders>
              <w:top w:val="single" w:sz="4" w:space="0" w:color="auto"/>
              <w:left w:val="nil"/>
              <w:bottom w:val="single" w:sz="4" w:space="0" w:color="auto"/>
              <w:right w:val="single" w:sz="4" w:space="0" w:color="auto"/>
            </w:tcBorders>
            <w:shd w:val="clear" w:color="000000" w:fill="8DB4E2"/>
            <w:vAlign w:val="center"/>
            <w:hideMark/>
          </w:tcPr>
          <w:p w14:paraId="282E271E" w14:textId="77777777" w:rsidR="0073549E" w:rsidRPr="0073549E" w:rsidRDefault="0073549E" w:rsidP="0073549E">
            <w:pPr>
              <w:spacing w:after="0" w:line="240" w:lineRule="auto"/>
              <w:jc w:val="center"/>
              <w:rPr>
                <w:rFonts w:ascii="Calibri" w:eastAsia="Times New Roman" w:hAnsi="Calibri" w:cs="Calibri"/>
                <w:b/>
                <w:bCs/>
                <w:color w:val="000000"/>
                <w:sz w:val="28"/>
                <w:szCs w:val="28"/>
              </w:rPr>
            </w:pPr>
            <w:r w:rsidRPr="0073549E">
              <w:rPr>
                <w:rFonts w:ascii="Calibri" w:eastAsia="Times New Roman" w:hAnsi="Calibri" w:cs="Calibri"/>
                <w:b/>
                <w:bCs/>
                <w:color w:val="000000"/>
                <w:sz w:val="28"/>
                <w:szCs w:val="28"/>
              </w:rPr>
              <w:t> </w:t>
            </w:r>
          </w:p>
        </w:tc>
      </w:tr>
      <w:tr w:rsidR="0073549E" w:rsidRPr="0073549E" w14:paraId="3020949D" w14:textId="77777777" w:rsidTr="0073549E">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7018FB6"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Pr>
              <w:t>1</w:t>
            </w:r>
          </w:p>
        </w:tc>
        <w:tc>
          <w:tcPr>
            <w:tcW w:w="1900" w:type="dxa"/>
            <w:tcBorders>
              <w:top w:val="nil"/>
              <w:left w:val="nil"/>
              <w:bottom w:val="single" w:sz="4" w:space="0" w:color="auto"/>
              <w:right w:val="single" w:sz="4" w:space="0" w:color="auto"/>
            </w:tcBorders>
            <w:shd w:val="clear" w:color="000000" w:fill="FFFFFF"/>
            <w:noWrap/>
            <w:vAlign w:val="center"/>
            <w:hideMark/>
          </w:tcPr>
          <w:p w14:paraId="51F2FF8D"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CTS-DE00-098</w:t>
            </w:r>
          </w:p>
        </w:tc>
        <w:tc>
          <w:tcPr>
            <w:tcW w:w="3700" w:type="dxa"/>
            <w:tcBorders>
              <w:top w:val="nil"/>
              <w:left w:val="nil"/>
              <w:bottom w:val="single" w:sz="4" w:space="0" w:color="auto"/>
              <w:right w:val="single" w:sz="4" w:space="0" w:color="auto"/>
            </w:tcBorders>
            <w:shd w:val="clear" w:color="000000" w:fill="FFFFFF"/>
            <w:vAlign w:val="center"/>
            <w:hideMark/>
          </w:tcPr>
          <w:p w14:paraId="7242942B"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rPr>
            </w:pPr>
            <w:r w:rsidRPr="0073549E">
              <w:rPr>
                <w:rFonts w:ascii="Simplified Arabic" w:eastAsia="Times New Roman" w:hAnsi="Simplified Arabic" w:cs="Simplified Arabic"/>
                <w:b/>
                <w:bCs/>
                <w:color w:val="000000"/>
              </w:rPr>
              <w:t>Bifurcated vascular grafts size 14x7 mm length 40 cm</w:t>
            </w:r>
          </w:p>
        </w:tc>
        <w:tc>
          <w:tcPr>
            <w:tcW w:w="640" w:type="dxa"/>
            <w:tcBorders>
              <w:top w:val="nil"/>
              <w:left w:val="nil"/>
              <w:bottom w:val="single" w:sz="4" w:space="0" w:color="auto"/>
              <w:right w:val="single" w:sz="4" w:space="0" w:color="auto"/>
            </w:tcBorders>
            <w:shd w:val="clear" w:color="000000" w:fill="FFFFFF"/>
            <w:noWrap/>
            <w:vAlign w:val="center"/>
            <w:hideMark/>
          </w:tcPr>
          <w:p w14:paraId="7F3B2E8D"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pcs</w:t>
            </w:r>
          </w:p>
        </w:tc>
        <w:tc>
          <w:tcPr>
            <w:tcW w:w="860" w:type="dxa"/>
            <w:tcBorders>
              <w:top w:val="nil"/>
              <w:left w:val="nil"/>
              <w:bottom w:val="single" w:sz="4" w:space="0" w:color="auto"/>
              <w:right w:val="single" w:sz="4" w:space="0" w:color="auto"/>
            </w:tcBorders>
            <w:shd w:val="clear" w:color="000000" w:fill="FFFFFF"/>
            <w:noWrap/>
            <w:vAlign w:val="center"/>
            <w:hideMark/>
          </w:tcPr>
          <w:p w14:paraId="1C75DE05" w14:textId="77777777" w:rsidR="0073549E" w:rsidRPr="0073549E" w:rsidRDefault="0073549E" w:rsidP="0073549E">
            <w:pPr>
              <w:spacing w:after="0" w:line="240" w:lineRule="auto"/>
              <w:jc w:val="right"/>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375</w:t>
            </w:r>
          </w:p>
        </w:tc>
        <w:tc>
          <w:tcPr>
            <w:tcW w:w="780" w:type="dxa"/>
            <w:tcBorders>
              <w:top w:val="nil"/>
              <w:left w:val="nil"/>
              <w:bottom w:val="single" w:sz="4" w:space="0" w:color="auto"/>
              <w:right w:val="single" w:sz="4" w:space="0" w:color="auto"/>
            </w:tcBorders>
            <w:shd w:val="clear" w:color="000000" w:fill="FFFFFF"/>
            <w:vAlign w:val="center"/>
            <w:hideMark/>
          </w:tcPr>
          <w:p w14:paraId="70D336F6"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Pr>
              <w:t>750</w:t>
            </w:r>
          </w:p>
        </w:tc>
        <w:tc>
          <w:tcPr>
            <w:tcW w:w="1820" w:type="dxa"/>
            <w:tcBorders>
              <w:top w:val="nil"/>
              <w:left w:val="nil"/>
              <w:bottom w:val="single" w:sz="4" w:space="0" w:color="auto"/>
              <w:right w:val="single" w:sz="4" w:space="0" w:color="auto"/>
            </w:tcBorders>
            <w:shd w:val="clear" w:color="000000" w:fill="FFFFFF"/>
            <w:vAlign w:val="center"/>
            <w:hideMark/>
          </w:tcPr>
          <w:p w14:paraId="71F070B4"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tl/>
              </w:rPr>
              <w:t>امريكي,اوربي,ياباني</w:t>
            </w:r>
          </w:p>
        </w:tc>
      </w:tr>
      <w:tr w:rsidR="0073549E" w:rsidRPr="0073549E" w14:paraId="55C6885C" w14:textId="77777777" w:rsidTr="0073549E">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CF2222D"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Pr>
              <w:t>2</w:t>
            </w:r>
          </w:p>
        </w:tc>
        <w:tc>
          <w:tcPr>
            <w:tcW w:w="1900" w:type="dxa"/>
            <w:tcBorders>
              <w:top w:val="nil"/>
              <w:left w:val="nil"/>
              <w:bottom w:val="single" w:sz="4" w:space="0" w:color="auto"/>
              <w:right w:val="single" w:sz="4" w:space="0" w:color="auto"/>
            </w:tcBorders>
            <w:shd w:val="clear" w:color="000000" w:fill="FFFFFF"/>
            <w:noWrap/>
            <w:vAlign w:val="center"/>
            <w:hideMark/>
          </w:tcPr>
          <w:p w14:paraId="2015FBB4"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CTS-DE00-099</w:t>
            </w:r>
          </w:p>
        </w:tc>
        <w:tc>
          <w:tcPr>
            <w:tcW w:w="3700" w:type="dxa"/>
            <w:tcBorders>
              <w:top w:val="nil"/>
              <w:left w:val="nil"/>
              <w:bottom w:val="single" w:sz="4" w:space="0" w:color="auto"/>
              <w:right w:val="single" w:sz="4" w:space="0" w:color="auto"/>
            </w:tcBorders>
            <w:shd w:val="clear" w:color="000000" w:fill="FFFFFF"/>
            <w:vAlign w:val="center"/>
            <w:hideMark/>
          </w:tcPr>
          <w:p w14:paraId="0665FCD7"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rPr>
            </w:pPr>
            <w:r w:rsidRPr="0073549E">
              <w:rPr>
                <w:rFonts w:ascii="Simplified Arabic" w:eastAsia="Times New Roman" w:hAnsi="Simplified Arabic" w:cs="Simplified Arabic"/>
                <w:b/>
                <w:bCs/>
                <w:color w:val="000000"/>
              </w:rPr>
              <w:t>Bifurcated vascular grafts size 16x8 mm length 40 cm</w:t>
            </w:r>
          </w:p>
        </w:tc>
        <w:tc>
          <w:tcPr>
            <w:tcW w:w="640" w:type="dxa"/>
            <w:tcBorders>
              <w:top w:val="nil"/>
              <w:left w:val="nil"/>
              <w:bottom w:val="single" w:sz="4" w:space="0" w:color="auto"/>
              <w:right w:val="single" w:sz="4" w:space="0" w:color="auto"/>
            </w:tcBorders>
            <w:shd w:val="clear" w:color="000000" w:fill="FFFFFF"/>
            <w:noWrap/>
            <w:vAlign w:val="center"/>
            <w:hideMark/>
          </w:tcPr>
          <w:p w14:paraId="11A16C6C"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pcs</w:t>
            </w:r>
          </w:p>
        </w:tc>
        <w:tc>
          <w:tcPr>
            <w:tcW w:w="860" w:type="dxa"/>
            <w:tcBorders>
              <w:top w:val="nil"/>
              <w:left w:val="nil"/>
              <w:bottom w:val="single" w:sz="4" w:space="0" w:color="auto"/>
              <w:right w:val="single" w:sz="4" w:space="0" w:color="auto"/>
            </w:tcBorders>
            <w:shd w:val="clear" w:color="000000" w:fill="FFFFFF"/>
            <w:noWrap/>
            <w:vAlign w:val="center"/>
            <w:hideMark/>
          </w:tcPr>
          <w:p w14:paraId="78C91411" w14:textId="77777777" w:rsidR="0073549E" w:rsidRPr="0073549E" w:rsidRDefault="0073549E" w:rsidP="0073549E">
            <w:pPr>
              <w:spacing w:after="0" w:line="240" w:lineRule="auto"/>
              <w:jc w:val="right"/>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393</w:t>
            </w:r>
          </w:p>
        </w:tc>
        <w:tc>
          <w:tcPr>
            <w:tcW w:w="780" w:type="dxa"/>
            <w:tcBorders>
              <w:top w:val="nil"/>
              <w:left w:val="nil"/>
              <w:bottom w:val="single" w:sz="4" w:space="0" w:color="auto"/>
              <w:right w:val="single" w:sz="4" w:space="0" w:color="auto"/>
            </w:tcBorders>
            <w:shd w:val="clear" w:color="000000" w:fill="FFFFFF"/>
            <w:vAlign w:val="center"/>
            <w:hideMark/>
          </w:tcPr>
          <w:p w14:paraId="5513D027"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Pr>
              <w:t>750</w:t>
            </w:r>
          </w:p>
        </w:tc>
        <w:tc>
          <w:tcPr>
            <w:tcW w:w="1820" w:type="dxa"/>
            <w:tcBorders>
              <w:top w:val="nil"/>
              <w:left w:val="nil"/>
              <w:bottom w:val="single" w:sz="4" w:space="0" w:color="auto"/>
              <w:right w:val="single" w:sz="4" w:space="0" w:color="auto"/>
            </w:tcBorders>
            <w:shd w:val="clear" w:color="000000" w:fill="FFFFFF"/>
            <w:vAlign w:val="center"/>
            <w:hideMark/>
          </w:tcPr>
          <w:p w14:paraId="74254B4C"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tl/>
              </w:rPr>
              <w:t>امريكي,اوربي,ياباني</w:t>
            </w:r>
          </w:p>
        </w:tc>
      </w:tr>
      <w:tr w:rsidR="0073549E" w:rsidRPr="0073549E" w14:paraId="41AD2473" w14:textId="77777777" w:rsidTr="0073549E">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C6A2509"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Pr>
              <w:t>3</w:t>
            </w:r>
          </w:p>
        </w:tc>
        <w:tc>
          <w:tcPr>
            <w:tcW w:w="1900" w:type="dxa"/>
            <w:tcBorders>
              <w:top w:val="nil"/>
              <w:left w:val="nil"/>
              <w:bottom w:val="single" w:sz="4" w:space="0" w:color="auto"/>
              <w:right w:val="single" w:sz="4" w:space="0" w:color="auto"/>
            </w:tcBorders>
            <w:shd w:val="clear" w:color="000000" w:fill="FFFFFF"/>
            <w:noWrap/>
            <w:vAlign w:val="center"/>
            <w:hideMark/>
          </w:tcPr>
          <w:p w14:paraId="4F1BAE86"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CTS-DE00-102</w:t>
            </w:r>
          </w:p>
        </w:tc>
        <w:tc>
          <w:tcPr>
            <w:tcW w:w="3700" w:type="dxa"/>
            <w:tcBorders>
              <w:top w:val="nil"/>
              <w:left w:val="nil"/>
              <w:bottom w:val="single" w:sz="4" w:space="0" w:color="auto"/>
              <w:right w:val="single" w:sz="4" w:space="0" w:color="auto"/>
            </w:tcBorders>
            <w:shd w:val="clear" w:color="000000" w:fill="FFFFFF"/>
            <w:vAlign w:val="center"/>
            <w:hideMark/>
          </w:tcPr>
          <w:p w14:paraId="740325DD"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rPr>
            </w:pPr>
            <w:r w:rsidRPr="0073549E">
              <w:rPr>
                <w:rFonts w:ascii="Simplified Arabic" w:eastAsia="Times New Roman" w:hAnsi="Simplified Arabic" w:cs="Simplified Arabic"/>
                <w:b/>
                <w:bCs/>
                <w:color w:val="000000"/>
              </w:rPr>
              <w:t>Bifurcated vascular grafts size 20x10 mm length 40 cm</w:t>
            </w:r>
          </w:p>
        </w:tc>
        <w:tc>
          <w:tcPr>
            <w:tcW w:w="640" w:type="dxa"/>
            <w:tcBorders>
              <w:top w:val="nil"/>
              <w:left w:val="nil"/>
              <w:bottom w:val="single" w:sz="4" w:space="0" w:color="auto"/>
              <w:right w:val="single" w:sz="4" w:space="0" w:color="auto"/>
            </w:tcBorders>
            <w:shd w:val="clear" w:color="000000" w:fill="FFFFFF"/>
            <w:noWrap/>
            <w:vAlign w:val="center"/>
            <w:hideMark/>
          </w:tcPr>
          <w:p w14:paraId="37D091A9" w14:textId="77777777" w:rsidR="0073549E" w:rsidRPr="0073549E" w:rsidRDefault="0073549E" w:rsidP="0073549E">
            <w:pPr>
              <w:spacing w:after="0" w:line="240" w:lineRule="auto"/>
              <w:jc w:val="center"/>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pcs</w:t>
            </w:r>
          </w:p>
        </w:tc>
        <w:tc>
          <w:tcPr>
            <w:tcW w:w="860" w:type="dxa"/>
            <w:tcBorders>
              <w:top w:val="nil"/>
              <w:left w:val="nil"/>
              <w:bottom w:val="single" w:sz="4" w:space="0" w:color="auto"/>
              <w:right w:val="single" w:sz="4" w:space="0" w:color="auto"/>
            </w:tcBorders>
            <w:shd w:val="clear" w:color="000000" w:fill="FFFFFF"/>
            <w:noWrap/>
            <w:vAlign w:val="center"/>
            <w:hideMark/>
          </w:tcPr>
          <w:p w14:paraId="5770DC55" w14:textId="77777777" w:rsidR="0073549E" w:rsidRPr="0073549E" w:rsidRDefault="0073549E" w:rsidP="0073549E">
            <w:pPr>
              <w:spacing w:after="0" w:line="240" w:lineRule="auto"/>
              <w:jc w:val="right"/>
              <w:rPr>
                <w:rFonts w:ascii="Simplified Arabic" w:eastAsia="Times New Roman" w:hAnsi="Simplified Arabic" w:cs="Simplified Arabic"/>
                <w:b/>
                <w:bCs/>
                <w:color w:val="000000"/>
                <w:sz w:val="24"/>
                <w:szCs w:val="24"/>
              </w:rPr>
            </w:pPr>
            <w:r w:rsidRPr="0073549E">
              <w:rPr>
                <w:rFonts w:ascii="Simplified Arabic" w:eastAsia="Times New Roman" w:hAnsi="Simplified Arabic" w:cs="Simplified Arabic"/>
                <w:b/>
                <w:bCs/>
                <w:color w:val="000000"/>
                <w:sz w:val="24"/>
                <w:szCs w:val="24"/>
              </w:rPr>
              <w:t>109</w:t>
            </w:r>
          </w:p>
        </w:tc>
        <w:tc>
          <w:tcPr>
            <w:tcW w:w="780" w:type="dxa"/>
            <w:tcBorders>
              <w:top w:val="nil"/>
              <w:left w:val="nil"/>
              <w:bottom w:val="single" w:sz="4" w:space="0" w:color="auto"/>
              <w:right w:val="single" w:sz="4" w:space="0" w:color="auto"/>
            </w:tcBorders>
            <w:shd w:val="clear" w:color="000000" w:fill="FFFFFF"/>
            <w:vAlign w:val="center"/>
            <w:hideMark/>
          </w:tcPr>
          <w:p w14:paraId="1FC17DDA"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Pr>
              <w:t>750</w:t>
            </w:r>
          </w:p>
        </w:tc>
        <w:tc>
          <w:tcPr>
            <w:tcW w:w="1820" w:type="dxa"/>
            <w:tcBorders>
              <w:top w:val="nil"/>
              <w:left w:val="nil"/>
              <w:bottom w:val="single" w:sz="4" w:space="0" w:color="auto"/>
              <w:right w:val="single" w:sz="4" w:space="0" w:color="auto"/>
            </w:tcBorders>
            <w:shd w:val="clear" w:color="000000" w:fill="FFFFFF"/>
            <w:vAlign w:val="center"/>
            <w:hideMark/>
          </w:tcPr>
          <w:p w14:paraId="5D05C6EC" w14:textId="77777777" w:rsidR="0073549E" w:rsidRPr="0073549E" w:rsidRDefault="0073549E" w:rsidP="0073549E">
            <w:pPr>
              <w:spacing w:after="0" w:line="240" w:lineRule="auto"/>
              <w:jc w:val="center"/>
              <w:rPr>
                <w:rFonts w:ascii="Calibri" w:eastAsia="Times New Roman" w:hAnsi="Calibri" w:cs="Calibri"/>
                <w:b/>
                <w:bCs/>
                <w:color w:val="000000"/>
                <w:sz w:val="24"/>
                <w:szCs w:val="24"/>
              </w:rPr>
            </w:pPr>
            <w:r w:rsidRPr="0073549E">
              <w:rPr>
                <w:rFonts w:ascii="Calibri" w:eastAsia="Times New Roman" w:hAnsi="Calibri" w:cs="Calibri"/>
                <w:b/>
                <w:bCs/>
                <w:color w:val="000000"/>
                <w:sz w:val="24"/>
                <w:szCs w:val="24"/>
                <w:rtl/>
              </w:rPr>
              <w:t>امريكي,اوربي,ياباني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lastRenderedPageBreak/>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south Korean, Russian,south African, south American:</w:t>
      </w:r>
      <w:r w:rsidR="00BD0346">
        <w:rPr>
          <w:rFonts w:cs="Times New Roman"/>
          <w:b/>
          <w:bCs/>
          <w:highlight w:val="green"/>
        </w:rPr>
        <w:t>is</w:t>
      </w:r>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documents</w:t>
            </w:r>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r w:rsidR="00BE0DCE" w:rsidRPr="00133233">
              <w:rPr>
                <w:rFonts w:asciiTheme="minorBidi" w:hAnsiTheme="minorBidi"/>
                <w:sz w:val="28"/>
                <w:szCs w:val="28"/>
                <w:highlight w:val="green"/>
                <w:lang w:val="en-GB"/>
              </w:rPr>
              <w:t>secound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The seller must provide kimadia with a certificate of analysis (with each shipment )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stop settlement the dues  second party  until the registration procedures are completed with imposition a contracting penalty penalty</w:t>
            </w:r>
            <w:r w:rsidR="00372956" w:rsidRPr="00EA2D3A">
              <w:rPr>
                <w:rFonts w:ascii="Arial" w:hAnsi="Arial" w:cs="Arial"/>
                <w:b/>
                <w:bCs/>
                <w:sz w:val="20"/>
                <w:szCs w:val="20"/>
              </w:rPr>
              <w:t xml:space="preserve"> </w:t>
            </w:r>
            <w:r w:rsidR="00372956" w:rsidRPr="00A71C46">
              <w:rPr>
                <w:sz w:val="28"/>
                <w:szCs w:val="28"/>
                <w:highlight w:val="green"/>
                <w:lang w:val="en-GB"/>
              </w:rPr>
              <w:t>at the presentage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the foreign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kimadia,</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&amp; the letter of guarantee should be issue Iraqi depenbable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StateCompany For Marketing Drugs  Medical Appliances (kimadia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atthe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-Sample will be sent tonational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Any materials or quantity that fails in analysis as confirmed by</w:t>
            </w:r>
            <w:r w:rsidR="00A365D9" w:rsidRPr="001C4FDE">
              <w:rPr>
                <w:rFonts w:ascii="Arial" w:hAnsi="Arial" w:cs="Arial"/>
                <w:b/>
                <w:bCs/>
                <w:sz w:val="20"/>
                <w:szCs w:val="20"/>
              </w:rPr>
              <w:t>letter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seller  obligate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 xml:space="preserve">from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contracting  penalty at the presentage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Height 1000 mm (Including the height of palletbase)</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appliancess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Delivered &amp; shipping: partial shipping allowed CIP Baghdad arrival to warehouse MOH/ Kimadia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L/C,the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the first party has the right to amendment the shipping &amp; delivery scheduling if it necessity required however the second party has no right to objection in any cases the shipping &amp; supplier period will be period not pass one year from date of signat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quantitaty&amp;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Commercial invoice</w:t>
            </w:r>
            <w:r w:rsidR="001D40FC" w:rsidRPr="001C4FDE">
              <w:rPr>
                <w:rFonts w:ascii="Arial" w:hAnsi="Arial" w:cs="Arial"/>
                <w:b/>
                <w:bCs/>
                <w:sz w:val="20"/>
                <w:szCs w:val="20"/>
              </w:rPr>
              <w:t>original &amp; legalized</w:t>
            </w:r>
            <w:r w:rsidR="000A7588">
              <w:rPr>
                <w:rFonts w:ascii="Arial" w:hAnsi="Arial" w:cs="Arial"/>
                <w:b/>
                <w:bCs/>
                <w:sz w:val="20"/>
                <w:szCs w:val="20"/>
              </w:rPr>
              <w:t xml:space="preserve"> </w:t>
            </w:r>
            <w:r w:rsidRPr="001C4FDE">
              <w:rPr>
                <w:rFonts w:ascii="Arial" w:hAnsi="Arial" w:cs="Arial"/>
                <w:b/>
                <w:bCs/>
                <w:sz w:val="20"/>
                <w:szCs w:val="20"/>
              </w:rPr>
              <w:t>.</w:t>
            </w:r>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w:t>
            </w:r>
            <w:r w:rsidR="00CB0CC1">
              <w:rPr>
                <w:rFonts w:ascii="Arial" w:hAnsi="Arial" w:cs="Arial"/>
                <w:b/>
                <w:bCs/>
                <w:sz w:val="20"/>
                <w:szCs w:val="20"/>
              </w:rPr>
              <w:t xml:space="preserve"> </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of  analysis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shipment )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kimadia with a certificate issued by the health authorities or the health departments in the country of origin confirming in it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The second party have to submitt</w:t>
            </w:r>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availability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copy of the Insurance Certificate, showing the Purchaser as the beneficiary;</w:t>
            </w:r>
            <w:r w:rsidR="00B749F0" w:rsidRPr="001C4FDE">
              <w:rPr>
                <w:rFonts w:asciiTheme="minorBidi" w:hAnsiTheme="minorBidi"/>
                <w:sz w:val="28"/>
                <w:szCs w:val="28"/>
                <w:lang w:val="en-GB"/>
              </w:rPr>
              <w:t>in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kimadia requirement,.</w:t>
            </w:r>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Kimadiadose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withterms&amp; conditions L/C  shall be paid through irrevocable confirmed letter of credit opened in favor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kimadia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Seller is responsible to submit training course for  the medical, technical and Kimadia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frish&amp; from original country .</w:t>
            </w:r>
          </w:p>
          <w:p w14:paraId="1EDE8BE1"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MOH/Kimadia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contracting penalty as presentage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ater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1C4FDE">
              <w:rPr>
                <w:rFonts w:ascii="Arial" w:hAnsi="Arial" w:cs="Arial"/>
                <w:b/>
                <w:bCs/>
                <w:sz w:val="20"/>
                <w:szCs w:val="20"/>
              </w:rPr>
              <w:t xml:space="preserve"> Medical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order  100%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faild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kimadia)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compenset it </w:t>
            </w:r>
            <w:r w:rsidRPr="001C4FDE">
              <w:rPr>
                <w:rFonts w:asciiTheme="minorBidi" w:hAnsiTheme="minorBidi"/>
                <w:sz w:val="28"/>
                <w:szCs w:val="28"/>
                <w:lang w:val="en-GB"/>
              </w:rPr>
              <w:t xml:space="preserve"> the remaining shipments should be shipped in the same shipping schedule from the date of</w:t>
            </w:r>
            <w:r w:rsidR="00545087" w:rsidRPr="001C4FDE">
              <w:rPr>
                <w:rFonts w:asciiTheme="minorBidi" w:hAnsiTheme="minorBidi"/>
                <w:sz w:val="28"/>
                <w:szCs w:val="28"/>
                <w:lang w:val="en-GB"/>
              </w:rPr>
              <w:t xml:space="preserve">notification to supplier </w:t>
            </w:r>
            <w:r w:rsidRPr="001C4FDE">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out side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kimadia has the right to take legal procedures or  impose a contracting  penalty at the presentage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 any increase or change occurred in the required supplying qty (qualitative, quantitative) which may effect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r w:rsidR="00EF79B8" w:rsidRPr="00447989">
              <w:rPr>
                <w:rFonts w:asciiTheme="minorBidi" w:hAnsiTheme="minorBidi"/>
                <w:b/>
                <w:bCs/>
                <w:sz w:val="28"/>
                <w:szCs w:val="28"/>
                <w:highlight w:val="green"/>
                <w:lang w:val="en-GB"/>
              </w:rPr>
              <w:t>cluaes</w:t>
            </w:r>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any change in period</w:t>
            </w:r>
            <w:r w:rsidRPr="001C4FDE">
              <w:rPr>
                <w:rFonts w:asciiTheme="minorBidi" w:hAnsiTheme="minorBidi"/>
                <w:sz w:val="28"/>
                <w:szCs w:val="28"/>
                <w:lang w:val="en-GB"/>
              </w:rPr>
              <w:t>x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The  StateCompany For Marketing Drugs  Medical Appliances (kimadia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cacess:</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seller .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arrangement .</w:t>
            </w:r>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vesessitate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,Kimadia has the right to not execute any com</w:t>
            </w:r>
            <w:r w:rsidR="00EE7222">
              <w:rPr>
                <w:rFonts w:ascii="Arial" w:hAnsi="Arial" w:cs="Arial"/>
                <w:b/>
                <w:bCs/>
                <w:sz w:val="20"/>
                <w:szCs w:val="20"/>
                <w:lang w:bidi="ar-IQ"/>
              </w:rPr>
              <w:t>mitment related to this contrac</w:t>
            </w:r>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r w:rsidRPr="000C4E1A">
              <w:rPr>
                <w:rFonts w:asciiTheme="minorBidi" w:eastAsiaTheme="minorHAnsi" w:hAnsiTheme="minorBidi" w:cstheme="minorBidi"/>
                <w:sz w:val="28"/>
                <w:szCs w:val="28"/>
                <w:lang w:val="en-GB"/>
              </w:rPr>
              <w:t>drug,serums,vaccine,appliances&amp;medicalequipments&amp;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insert:the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manger,Sales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kimadia)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r w:rsidR="00D37B1D" w:rsidRPr="003560A1">
              <w:rPr>
                <w:rFonts w:asciiTheme="minorBidi" w:hAnsiTheme="minorBidi"/>
                <w:sz w:val="28"/>
                <w:szCs w:val="28"/>
                <w:lang w:val="en-GB"/>
              </w:rPr>
              <w:t>twentyfive</w:t>
            </w:r>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entrining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 above. The second party/the supplier will not be releasd from liability until after submitting a release from the Urban Afforestation Directorate at the Ministry of Agriculture addressed to the first party ( The state company for Marketing Drugs Medical Appliances (Kimadia))</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00AD6" w14:textId="77777777" w:rsidR="009E22CB" w:rsidRDefault="009E22CB" w:rsidP="00C10F59">
      <w:pPr>
        <w:spacing w:after="0" w:line="240" w:lineRule="auto"/>
      </w:pPr>
      <w:r>
        <w:separator/>
      </w:r>
    </w:p>
  </w:endnote>
  <w:endnote w:type="continuationSeparator" w:id="0">
    <w:p w14:paraId="13C09077" w14:textId="77777777" w:rsidR="009E22CB" w:rsidRDefault="009E22C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06497516"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SUP</w:t>
    </w:r>
    <w:r w:rsidR="008D7782">
      <w:rPr>
        <w:rFonts w:asciiTheme="majorHAnsi" w:hAnsiTheme="majorHAnsi"/>
        <w:b/>
        <w:bCs/>
        <w:highlight w:val="yellow"/>
      </w:rPr>
      <w:t>87</w:t>
    </w:r>
    <w:r w:rsidR="0094349E">
      <w:rPr>
        <w:rFonts w:asciiTheme="majorHAnsi" w:hAnsiTheme="majorHAnsi"/>
        <w:b/>
        <w:bCs/>
        <w:highlight w:val="yellow"/>
      </w:rPr>
      <w:t xml:space="preserve"> </w:t>
    </w:r>
    <w:r w:rsidR="00715921" w:rsidRPr="00715921">
      <w:rPr>
        <w:rFonts w:asciiTheme="majorHAnsi" w:hAnsiTheme="majorHAnsi"/>
        <w:b/>
        <w:bCs/>
        <w:highlight w:val="yellow"/>
      </w:rPr>
      <w:t>/2025/</w:t>
    </w:r>
    <w:r w:rsidR="00706831">
      <w:rPr>
        <w:rFonts w:asciiTheme="majorHAnsi" w:hAnsiTheme="majorHAnsi"/>
        <w:b/>
        <w:bCs/>
        <w:highlight w:val="yellow"/>
      </w:rPr>
      <w:t>7</w:t>
    </w:r>
    <w:r w:rsidR="008D7782">
      <w:rPr>
        <w:rFonts w:asciiTheme="majorHAnsi" w:hAnsiTheme="majorHAnsi"/>
        <w:b/>
        <w:bCs/>
        <w:highlight w:val="yellow"/>
      </w:rPr>
      <w:t>5</w:t>
    </w:r>
    <w:r w:rsidR="0094349E">
      <w:rPr>
        <w:rFonts w:asciiTheme="majorHAnsi" w:hAnsiTheme="majorHAnsi"/>
        <w:b/>
        <w:bCs/>
        <w:highlight w:val="yellow"/>
      </w:rPr>
      <w:t xml:space="preserve"> </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(kimadia )</w:t>
    </w:r>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45F98163"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8D7782">
      <w:rPr>
        <w:rFonts w:asciiTheme="majorHAnsi" w:hAnsiTheme="majorHAnsi"/>
        <w:b/>
        <w:bCs/>
      </w:rPr>
      <w:t>87</w:t>
    </w:r>
    <w:r w:rsidR="0094349E">
      <w:rPr>
        <w:rFonts w:asciiTheme="majorHAnsi" w:hAnsiTheme="majorHAnsi"/>
        <w:b/>
        <w:bCs/>
      </w:rPr>
      <w:t xml:space="preserve"> </w:t>
    </w:r>
    <w:r w:rsidR="00C7215B">
      <w:rPr>
        <w:rFonts w:asciiTheme="majorHAnsi" w:hAnsiTheme="majorHAnsi"/>
        <w:b/>
        <w:bCs/>
      </w:rPr>
      <w:t>/2025/</w:t>
    </w:r>
    <w:r w:rsidR="00706831">
      <w:rPr>
        <w:rFonts w:asciiTheme="majorHAnsi" w:hAnsiTheme="majorHAnsi"/>
        <w:b/>
        <w:bCs/>
      </w:rPr>
      <w:t>7</w:t>
    </w:r>
    <w:r w:rsidR="008D7782">
      <w:rPr>
        <w:rFonts w:asciiTheme="majorHAnsi" w:hAnsiTheme="majorHAnsi"/>
        <w:b/>
        <w:bCs/>
      </w:rPr>
      <w:t>5</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 xml:space="preserve">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(kimadia )</w:t>
    </w:r>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1D8FE" w14:textId="77777777" w:rsidR="009E22CB" w:rsidRDefault="009E22CB" w:rsidP="00C10F59">
      <w:pPr>
        <w:spacing w:after="0" w:line="240" w:lineRule="auto"/>
      </w:pPr>
      <w:r>
        <w:separator/>
      </w:r>
    </w:p>
  </w:footnote>
  <w:footnote w:type="continuationSeparator" w:id="0">
    <w:p w14:paraId="4E24AB95" w14:textId="77777777" w:rsidR="009E22CB" w:rsidRDefault="009E22C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577E"/>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3BE"/>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3F7998"/>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17F23"/>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06831"/>
    <w:rsid w:val="00711BC9"/>
    <w:rsid w:val="00711F81"/>
    <w:rsid w:val="00712FFC"/>
    <w:rsid w:val="00715914"/>
    <w:rsid w:val="00715921"/>
    <w:rsid w:val="00716666"/>
    <w:rsid w:val="007174F1"/>
    <w:rsid w:val="00720BF5"/>
    <w:rsid w:val="00720F3D"/>
    <w:rsid w:val="00722E42"/>
    <w:rsid w:val="00723C89"/>
    <w:rsid w:val="0072489C"/>
    <w:rsid w:val="00725790"/>
    <w:rsid w:val="00732DBE"/>
    <w:rsid w:val="0073549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D7782"/>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2CB"/>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5F2"/>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4441"/>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3B88"/>
    <w:rsid w:val="00BC4A4F"/>
    <w:rsid w:val="00BC7919"/>
    <w:rsid w:val="00BD0346"/>
    <w:rsid w:val="00BD0B8E"/>
    <w:rsid w:val="00BD2205"/>
    <w:rsid w:val="00BD2358"/>
    <w:rsid w:val="00BD45AD"/>
    <w:rsid w:val="00BD4DA3"/>
    <w:rsid w:val="00BD641A"/>
    <w:rsid w:val="00BD7293"/>
    <w:rsid w:val="00BD7FEF"/>
    <w:rsid w:val="00BE0A91"/>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3BDD"/>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667"/>
    <w:rsid w:val="00EB4B96"/>
    <w:rsid w:val="00EB70F0"/>
    <w:rsid w:val="00EB79A1"/>
    <w:rsid w:val="00EB7F60"/>
    <w:rsid w:val="00EC088E"/>
    <w:rsid w:val="00EC0C8A"/>
    <w:rsid w:val="00EC100D"/>
    <w:rsid w:val="00EC114D"/>
    <w:rsid w:val="00EC12C7"/>
    <w:rsid w:val="00EC2264"/>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51323194">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77868222">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1</Pages>
  <Words>35690</Words>
  <Characters>203439</Characters>
  <Application>Microsoft Office Word</Application>
  <DocSecurity>0</DocSecurity>
  <Lines>1695</Lines>
  <Paragraphs>477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169</cp:revision>
  <cp:lastPrinted>2025-08-26T08:02:00Z</cp:lastPrinted>
  <dcterms:created xsi:type="dcterms:W3CDTF">2024-02-18T08:36:00Z</dcterms:created>
  <dcterms:modified xsi:type="dcterms:W3CDTF">2025-10-01T08:10:00Z</dcterms:modified>
</cp:coreProperties>
</file>